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6985C" w14:textId="047BE83B" w:rsidR="009452B2" w:rsidRPr="003C7B55" w:rsidRDefault="00A12A86" w:rsidP="00291377">
      <w:pPr>
        <w:spacing w:after="12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BFC647" wp14:editId="3CF1E828">
            <wp:simplePos x="0" y="0"/>
            <wp:positionH relativeFrom="margin">
              <wp:posOffset>4110990</wp:posOffset>
            </wp:positionH>
            <wp:positionV relativeFrom="paragraph">
              <wp:posOffset>0</wp:posOffset>
            </wp:positionV>
            <wp:extent cx="1069848" cy="1069848"/>
            <wp:effectExtent l="0" t="0" r="0" b="0"/>
            <wp:wrapTight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ight>
            <wp:docPr id="1091648674" name="Picture 1" descr="Town of Oakville | Oakville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Oakville | Oakville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6C6">
        <w:rPr>
          <w:sz w:val="28"/>
        </w:rPr>
        <w:t>Commissioner</w:t>
      </w:r>
      <w:r w:rsidR="00237DF6">
        <w:rPr>
          <w:sz w:val="28"/>
        </w:rPr>
        <w:t xml:space="preserve">, </w:t>
      </w:r>
      <w:r w:rsidR="00BD5B9B">
        <w:rPr>
          <w:sz w:val="28"/>
        </w:rPr>
        <w:t>Corporate Services</w:t>
      </w:r>
    </w:p>
    <w:p w14:paraId="686FF0D7" w14:textId="358D38F7" w:rsidR="009452B2" w:rsidRPr="003C7B55" w:rsidRDefault="00794E2B" w:rsidP="00992DE7">
      <w:pPr>
        <w:spacing w:after="200" w:line="240" w:lineRule="auto"/>
        <w:rPr>
          <w:sz w:val="28"/>
        </w:rPr>
      </w:pPr>
      <w:r>
        <w:rPr>
          <w:sz w:val="28"/>
        </w:rPr>
        <w:t>Town of Oakville</w:t>
      </w:r>
    </w:p>
    <w:p w14:paraId="297745C4" w14:textId="5E3AA9AE" w:rsidR="009452B2" w:rsidRDefault="009452B2" w:rsidP="00992DE7">
      <w:pPr>
        <w:spacing w:after="200" w:line="240" w:lineRule="auto"/>
        <w:rPr>
          <w:sz w:val="22"/>
        </w:rPr>
      </w:pPr>
      <w:r w:rsidRPr="00291377">
        <w:rPr>
          <w:sz w:val="22"/>
        </w:rPr>
        <w:t>Location</w:t>
      </w:r>
      <w:r w:rsidR="00C45D0F">
        <w:rPr>
          <w:sz w:val="22"/>
        </w:rPr>
        <w:t>:</w:t>
      </w:r>
      <w:r w:rsidR="003A16D2">
        <w:rPr>
          <w:sz w:val="22"/>
        </w:rPr>
        <w:t xml:space="preserve"> </w:t>
      </w:r>
      <w:r w:rsidR="00794E2B">
        <w:rPr>
          <w:sz w:val="22"/>
        </w:rPr>
        <w:t>Oakville, ON</w:t>
      </w:r>
    </w:p>
    <w:p w14:paraId="337AAC23" w14:textId="042A7A7C" w:rsidR="00992DE7" w:rsidRPr="00794E2B" w:rsidRDefault="00794E2B" w:rsidP="00992DE7">
      <w:pPr>
        <w:spacing w:before="120" w:after="160"/>
        <w:rPr>
          <w:rFonts w:cs="Arial"/>
          <w:sz w:val="18"/>
          <w:szCs w:val="18"/>
        </w:rPr>
      </w:pPr>
      <w:r w:rsidRPr="00794E2B">
        <w:rPr>
          <w:rFonts w:cs="Arial"/>
          <w:sz w:val="18"/>
          <w:szCs w:val="18"/>
        </w:rPr>
        <w:t xml:space="preserve">Bordered to the south by Lake Ontario, the Town of Oakville has a rich history, a thriving cultural community, abundant green space and an active and engaged population of more than </w:t>
      </w:r>
      <w:r w:rsidR="00FF0907" w:rsidRPr="00FF0907">
        <w:rPr>
          <w:rFonts w:cs="Arial"/>
          <w:sz w:val="18"/>
          <w:szCs w:val="18"/>
        </w:rPr>
        <w:t>233,600</w:t>
      </w:r>
      <w:r w:rsidRPr="00794E2B">
        <w:rPr>
          <w:rFonts w:cs="Arial"/>
          <w:sz w:val="18"/>
          <w:szCs w:val="18"/>
        </w:rPr>
        <w:t xml:space="preserve"> residents. Economically, it</w:t>
      </w:r>
      <w:r w:rsidR="00283483">
        <w:rPr>
          <w:rFonts w:cs="Arial"/>
          <w:sz w:val="18"/>
          <w:szCs w:val="18"/>
        </w:rPr>
        <w:t xml:space="preserve"> is</w:t>
      </w:r>
      <w:r w:rsidRPr="00794E2B">
        <w:rPr>
          <w:rFonts w:cs="Arial"/>
          <w:sz w:val="18"/>
          <w:szCs w:val="18"/>
        </w:rPr>
        <w:t xml:space="preserve"> a location of choice for national and international corporate headquarters that have taken advantage of the Town's talented workforce, advanced training opportunities and premium land. </w:t>
      </w:r>
    </w:p>
    <w:p w14:paraId="69E42AA6" w14:textId="017B3257" w:rsidR="00794E2B" w:rsidRPr="00794E2B" w:rsidRDefault="00794E2B" w:rsidP="00992DE7">
      <w:pPr>
        <w:spacing w:before="120"/>
        <w:rPr>
          <w:rFonts w:cs="Arial"/>
          <w:sz w:val="18"/>
          <w:szCs w:val="18"/>
        </w:rPr>
      </w:pPr>
      <w:r w:rsidRPr="00794E2B">
        <w:rPr>
          <w:rFonts w:cs="Arial"/>
          <w:sz w:val="18"/>
          <w:szCs w:val="18"/>
        </w:rPr>
        <w:t xml:space="preserve">Reporting directly to the Chief Administrative Officer, the Commissioner, Corporate Services plays a </w:t>
      </w:r>
      <w:r w:rsidR="00144955">
        <w:rPr>
          <w:rFonts w:cs="Arial"/>
          <w:sz w:val="18"/>
          <w:szCs w:val="18"/>
        </w:rPr>
        <w:t>key</w:t>
      </w:r>
      <w:r w:rsidRPr="00794E2B">
        <w:rPr>
          <w:rFonts w:cs="Arial"/>
          <w:sz w:val="18"/>
          <w:szCs w:val="18"/>
        </w:rPr>
        <w:t xml:space="preserve"> role </w:t>
      </w:r>
      <w:r w:rsidR="00283483">
        <w:rPr>
          <w:rFonts w:cs="Arial"/>
          <w:sz w:val="18"/>
          <w:szCs w:val="18"/>
        </w:rPr>
        <w:t>in achieving</w:t>
      </w:r>
      <w:r w:rsidRPr="00794E2B">
        <w:rPr>
          <w:rFonts w:cs="Arial"/>
          <w:sz w:val="18"/>
          <w:szCs w:val="18"/>
        </w:rPr>
        <w:t xml:space="preserve"> Council’s strategic plan in collaboration with the Executive Leadership </w:t>
      </w:r>
      <w:r w:rsidRPr="0052007D">
        <w:rPr>
          <w:rFonts w:cs="Arial"/>
          <w:sz w:val="18"/>
          <w:szCs w:val="18"/>
        </w:rPr>
        <w:t xml:space="preserve">Team </w:t>
      </w:r>
      <w:r w:rsidR="00144955" w:rsidRPr="0052007D">
        <w:rPr>
          <w:rFonts w:cs="Arial"/>
          <w:sz w:val="18"/>
          <w:szCs w:val="18"/>
        </w:rPr>
        <w:t xml:space="preserve">by </w:t>
      </w:r>
      <w:r w:rsidR="00FF0907" w:rsidRPr="0052007D">
        <w:rPr>
          <w:rFonts w:cs="Arial"/>
          <w:sz w:val="18"/>
          <w:szCs w:val="18"/>
        </w:rPr>
        <w:t>embracing the spirit of excellence and innovative thinking</w:t>
      </w:r>
      <w:r w:rsidR="00FF0907">
        <w:rPr>
          <w:rFonts w:cs="Arial"/>
          <w:sz w:val="18"/>
          <w:szCs w:val="18"/>
        </w:rPr>
        <w:t xml:space="preserve"> </w:t>
      </w:r>
      <w:r w:rsidR="0052007D">
        <w:rPr>
          <w:rFonts w:cs="Arial"/>
          <w:sz w:val="18"/>
          <w:szCs w:val="18"/>
        </w:rPr>
        <w:t>while</w:t>
      </w:r>
      <w:r w:rsidR="00FF0907">
        <w:rPr>
          <w:rFonts w:cs="Arial"/>
          <w:sz w:val="18"/>
          <w:szCs w:val="18"/>
        </w:rPr>
        <w:t xml:space="preserve"> </w:t>
      </w:r>
      <w:r w:rsidRPr="00794E2B">
        <w:rPr>
          <w:rFonts w:cs="Arial"/>
          <w:sz w:val="18"/>
          <w:szCs w:val="18"/>
        </w:rPr>
        <w:t xml:space="preserve">providing </w:t>
      </w:r>
      <w:r w:rsidR="00283483">
        <w:rPr>
          <w:rFonts w:cs="Arial"/>
          <w:sz w:val="18"/>
          <w:szCs w:val="18"/>
        </w:rPr>
        <w:t>proactive</w:t>
      </w:r>
      <w:r w:rsidRPr="00794E2B">
        <w:rPr>
          <w:rFonts w:cs="Arial"/>
          <w:sz w:val="18"/>
          <w:szCs w:val="18"/>
        </w:rPr>
        <w:t xml:space="preserve"> leadership to help Oakville achieve its vision to be a vibrant and liveable community for all. As the Commissioner you will provide </w:t>
      </w:r>
      <w:r w:rsidR="009348B7">
        <w:rPr>
          <w:rFonts w:cs="Arial"/>
          <w:sz w:val="18"/>
          <w:szCs w:val="18"/>
        </w:rPr>
        <w:t>oversight</w:t>
      </w:r>
      <w:r w:rsidRPr="00794E2B">
        <w:rPr>
          <w:rFonts w:cs="Arial"/>
          <w:sz w:val="18"/>
          <w:szCs w:val="18"/>
        </w:rPr>
        <w:t xml:space="preserve"> and guidance </w:t>
      </w:r>
      <w:r w:rsidR="009348B7">
        <w:rPr>
          <w:rFonts w:cs="Arial"/>
          <w:sz w:val="18"/>
          <w:szCs w:val="18"/>
        </w:rPr>
        <w:t>to</w:t>
      </w:r>
      <w:r w:rsidRPr="00794E2B">
        <w:rPr>
          <w:rFonts w:cs="Arial"/>
          <w:sz w:val="18"/>
          <w:szCs w:val="18"/>
        </w:rPr>
        <w:t xml:space="preserve"> a diverse team of directors who deliver and manage financial, human resources, information technology solutions, legal, communications &amp; service excellence, and clerk &amp; council services. With this broad portfolio of services you will lead, develop, and facilitate initiatives to support and address the needs of</w:t>
      </w:r>
      <w:r w:rsidR="009348B7">
        <w:rPr>
          <w:rFonts w:cs="Arial"/>
          <w:sz w:val="18"/>
          <w:szCs w:val="18"/>
        </w:rPr>
        <w:t xml:space="preserve"> both</w:t>
      </w:r>
      <w:r w:rsidRPr="00794E2B">
        <w:rPr>
          <w:rFonts w:cs="Arial"/>
          <w:sz w:val="18"/>
          <w:szCs w:val="18"/>
        </w:rPr>
        <w:t xml:space="preserve"> internal </w:t>
      </w:r>
      <w:r w:rsidR="00DE5685">
        <w:rPr>
          <w:rFonts w:cs="Arial"/>
          <w:sz w:val="18"/>
          <w:szCs w:val="18"/>
        </w:rPr>
        <w:t>clients</w:t>
      </w:r>
      <w:r w:rsidRPr="00794E2B">
        <w:rPr>
          <w:rFonts w:cs="Arial"/>
          <w:sz w:val="18"/>
          <w:szCs w:val="18"/>
        </w:rPr>
        <w:t xml:space="preserve"> and the community</w:t>
      </w:r>
      <w:r w:rsidR="00DE5685">
        <w:rPr>
          <w:rFonts w:cs="Arial"/>
          <w:sz w:val="18"/>
          <w:szCs w:val="18"/>
        </w:rPr>
        <w:t xml:space="preserve"> by</w:t>
      </w:r>
      <w:r w:rsidRPr="00794E2B">
        <w:rPr>
          <w:rFonts w:cs="Arial"/>
          <w:sz w:val="18"/>
          <w:szCs w:val="18"/>
        </w:rPr>
        <w:t xml:space="preserve"> delivering high quality services</w:t>
      </w:r>
      <w:r w:rsidR="009348B7">
        <w:rPr>
          <w:rFonts w:cs="Arial"/>
          <w:sz w:val="18"/>
          <w:szCs w:val="18"/>
        </w:rPr>
        <w:t xml:space="preserve"> and </w:t>
      </w:r>
      <w:r w:rsidRPr="00794E2B">
        <w:rPr>
          <w:rFonts w:cs="Arial"/>
          <w:sz w:val="18"/>
          <w:szCs w:val="18"/>
        </w:rPr>
        <w:t>programs</w:t>
      </w:r>
      <w:r w:rsidR="009348B7">
        <w:rPr>
          <w:rStyle w:val="cf01"/>
          <w:rFonts w:ascii="Verdana" w:hAnsi="Verdana" w:cs="Arial"/>
        </w:rPr>
        <w:t xml:space="preserve"> delivered through </w:t>
      </w:r>
      <w:r w:rsidRPr="00794E2B">
        <w:rPr>
          <w:rFonts w:cs="Arial"/>
          <w:sz w:val="18"/>
          <w:szCs w:val="18"/>
        </w:rPr>
        <w:t xml:space="preserve">interdisciplinary collaboration </w:t>
      </w:r>
      <w:r w:rsidR="009348B7">
        <w:rPr>
          <w:rFonts w:cs="Arial"/>
          <w:sz w:val="18"/>
          <w:szCs w:val="18"/>
        </w:rPr>
        <w:t xml:space="preserve">that supports </w:t>
      </w:r>
      <w:r w:rsidRPr="00794E2B">
        <w:rPr>
          <w:rFonts w:cs="Arial"/>
          <w:sz w:val="18"/>
          <w:szCs w:val="18"/>
        </w:rPr>
        <w:t xml:space="preserve">responsive customer service. </w:t>
      </w:r>
      <w:r w:rsidR="00FF0907" w:rsidRPr="0052007D">
        <w:rPr>
          <w:rFonts w:cs="Arial"/>
          <w:sz w:val="18"/>
          <w:szCs w:val="18"/>
        </w:rPr>
        <w:t xml:space="preserve">Applying evidence-based decision-making to make optimum use of resources, you will strategically lead the organization to meet current and future needs </w:t>
      </w:r>
      <w:r w:rsidR="00FF0907" w:rsidRPr="0052007D">
        <w:rPr>
          <w:rStyle w:val="cf01"/>
          <w:rFonts w:ascii="Verdana" w:hAnsi="Verdana" w:cs="Arial"/>
        </w:rPr>
        <w:t>with an emphasis on continuous improvement and long-term financial sustainability.</w:t>
      </w:r>
      <w:r w:rsidR="00FF0907" w:rsidRPr="00BC550B">
        <w:rPr>
          <w:rFonts w:ascii="Arial" w:hAnsi="Arial" w:cs="Arial"/>
          <w:sz w:val="24"/>
          <w:szCs w:val="24"/>
        </w:rPr>
        <w:t xml:space="preserve"> </w:t>
      </w:r>
      <w:r w:rsidRPr="00794E2B">
        <w:rPr>
          <w:rFonts w:cs="Arial"/>
          <w:sz w:val="18"/>
          <w:szCs w:val="18"/>
        </w:rPr>
        <w:t xml:space="preserve">Strategically, </w:t>
      </w:r>
      <w:r w:rsidR="00DE5685">
        <w:rPr>
          <w:rFonts w:cs="Arial"/>
          <w:sz w:val="18"/>
          <w:szCs w:val="18"/>
        </w:rPr>
        <w:t>you will</w:t>
      </w:r>
      <w:r w:rsidRPr="00794E2B">
        <w:rPr>
          <w:rFonts w:cs="Arial"/>
          <w:sz w:val="18"/>
          <w:szCs w:val="18"/>
        </w:rPr>
        <w:t xml:space="preserve"> have the opportunity to help shape the future of one of Canada’s most affluent communities as it plans for growth while </w:t>
      </w:r>
      <w:r w:rsidR="00DE5685">
        <w:rPr>
          <w:rFonts w:cs="Arial"/>
          <w:sz w:val="18"/>
          <w:szCs w:val="18"/>
        </w:rPr>
        <w:t>seeking to maintain</w:t>
      </w:r>
      <w:r w:rsidRPr="00794E2B">
        <w:rPr>
          <w:rFonts w:cs="Arial"/>
          <w:sz w:val="18"/>
          <w:szCs w:val="18"/>
        </w:rPr>
        <w:t xml:space="preserve"> its unique town character.</w:t>
      </w:r>
    </w:p>
    <w:p w14:paraId="5D079D0A" w14:textId="77777777" w:rsidR="00992DE7" w:rsidRPr="00992DE7" w:rsidRDefault="00992DE7" w:rsidP="00794E2B">
      <w:pPr>
        <w:rPr>
          <w:rFonts w:cs="Arial"/>
          <w:sz w:val="16"/>
          <w:szCs w:val="16"/>
        </w:rPr>
      </w:pPr>
    </w:p>
    <w:p w14:paraId="71451DEF" w14:textId="097EB58D" w:rsidR="00794E2B" w:rsidRDefault="00794E2B" w:rsidP="00794E2B">
      <w:pPr>
        <w:rPr>
          <w:rFonts w:cs="Arial"/>
          <w:sz w:val="18"/>
          <w:szCs w:val="18"/>
        </w:rPr>
      </w:pPr>
      <w:r w:rsidRPr="00794E2B">
        <w:rPr>
          <w:rFonts w:cs="Arial"/>
          <w:sz w:val="18"/>
          <w:szCs w:val="18"/>
        </w:rPr>
        <w:t>As an accomplished, empathetic and engag</w:t>
      </w:r>
      <w:r w:rsidR="009348B7">
        <w:rPr>
          <w:rFonts w:cs="Arial"/>
          <w:sz w:val="18"/>
          <w:szCs w:val="18"/>
        </w:rPr>
        <w:t>ing</w:t>
      </w:r>
      <w:r w:rsidRPr="00794E2B">
        <w:rPr>
          <w:rFonts w:cs="Arial"/>
          <w:sz w:val="18"/>
          <w:szCs w:val="18"/>
        </w:rPr>
        <w:t xml:space="preserve"> leader, you have pursued related studies in public administration, finance, business or relevant field of study and have taken on </w:t>
      </w:r>
      <w:r w:rsidR="009348B7">
        <w:rPr>
          <w:rFonts w:cs="Arial"/>
          <w:sz w:val="18"/>
          <w:szCs w:val="18"/>
        </w:rPr>
        <w:t xml:space="preserve">progressively </w:t>
      </w:r>
      <w:r w:rsidRPr="00794E2B">
        <w:rPr>
          <w:rFonts w:cs="Arial"/>
          <w:sz w:val="18"/>
          <w:szCs w:val="18"/>
        </w:rPr>
        <w:t xml:space="preserve">senior positions leading large, complex and diverse portfolios within a public sector, multi-union environment. The Town of Oakville will benefit from your extensive strategic business planning, fiscal accountability/sustainability and human resources expertise. With outstanding communication skills, </w:t>
      </w:r>
      <w:r w:rsidR="00B6519B">
        <w:rPr>
          <w:rFonts w:cs="Arial"/>
          <w:sz w:val="18"/>
          <w:szCs w:val="18"/>
        </w:rPr>
        <w:t xml:space="preserve">an </w:t>
      </w:r>
      <w:r w:rsidRPr="00794E2B">
        <w:rPr>
          <w:rFonts w:cs="Arial"/>
          <w:sz w:val="18"/>
          <w:szCs w:val="18"/>
        </w:rPr>
        <w:t>ability to reflect a big picture, corporate mindset and strong relationship-building skills, you bring a balance of strategic and operational capability.</w:t>
      </w:r>
      <w:r w:rsidR="00631403">
        <w:rPr>
          <w:rFonts w:cs="Arial"/>
          <w:sz w:val="18"/>
          <w:szCs w:val="18"/>
        </w:rPr>
        <w:t xml:space="preserve"> </w:t>
      </w:r>
      <w:r w:rsidRPr="00794E2B">
        <w:rPr>
          <w:rFonts w:cs="Arial"/>
          <w:sz w:val="18"/>
          <w:szCs w:val="18"/>
        </w:rPr>
        <w:t xml:space="preserve">You support and champion inclusion, diversity, equity and accessibility in programs and service delivery </w:t>
      </w:r>
      <w:r w:rsidR="00B6519B">
        <w:rPr>
          <w:rFonts w:cs="Arial"/>
          <w:sz w:val="18"/>
          <w:szCs w:val="18"/>
        </w:rPr>
        <w:t>and can play a leadership role in improving</w:t>
      </w:r>
      <w:r w:rsidRPr="00794E2B">
        <w:rPr>
          <w:rFonts w:cs="Arial"/>
          <w:sz w:val="18"/>
          <w:szCs w:val="18"/>
        </w:rPr>
        <w:t xml:space="preserve"> the sense of belonging and well-being experience of staff. With a focus on service delivery excellence and resource stewardship, you have the judgement, </w:t>
      </w:r>
      <w:r w:rsidR="009348B7">
        <w:rPr>
          <w:rFonts w:cs="Arial"/>
          <w:sz w:val="18"/>
          <w:szCs w:val="18"/>
        </w:rPr>
        <w:t>leadership, political acuity</w:t>
      </w:r>
      <w:r w:rsidRPr="00794E2B">
        <w:rPr>
          <w:rFonts w:cs="Arial"/>
          <w:sz w:val="18"/>
          <w:szCs w:val="18"/>
        </w:rPr>
        <w:t xml:space="preserve"> and the vision to sustain Oakville’s position as one of Canada’s preferred places to live and work.</w:t>
      </w:r>
    </w:p>
    <w:p w14:paraId="561C1624" w14:textId="77777777" w:rsidR="00631403" w:rsidRPr="00992DE7" w:rsidRDefault="00631403" w:rsidP="00794E2B">
      <w:pPr>
        <w:rPr>
          <w:rFonts w:cs="Arial"/>
          <w:sz w:val="16"/>
          <w:szCs w:val="16"/>
        </w:rPr>
      </w:pPr>
    </w:p>
    <w:p w14:paraId="698C06D1" w14:textId="2BB58B36" w:rsidR="00631403" w:rsidRPr="00794E2B" w:rsidRDefault="00631403" w:rsidP="00794E2B">
      <w:pPr>
        <w:rPr>
          <w:rFonts w:cs="Arial"/>
          <w:sz w:val="18"/>
          <w:szCs w:val="18"/>
        </w:rPr>
      </w:pPr>
      <w:r w:rsidRPr="000F59B1">
        <w:rPr>
          <w:sz w:val="18"/>
          <w:szCs w:val="18"/>
        </w:rPr>
        <w:t>Make an impact in a thriving community. To apply for this position, please visit:</w:t>
      </w:r>
      <w:r w:rsidR="00992DE7">
        <w:t xml:space="preserve"> </w:t>
      </w:r>
      <w:hyperlink r:id="rId12" w:tgtFrame="_blank" w:history="1">
        <w:r w:rsidR="00992DE7" w:rsidRPr="00992DE7">
          <w:rPr>
            <w:rStyle w:val="Hyperlink"/>
            <w:sz w:val="18"/>
            <w:szCs w:val="18"/>
          </w:rPr>
          <w:t>boyden.thriveapp.ly/job/2617</w:t>
        </w:r>
      </w:hyperlink>
      <w:r w:rsidRPr="000F59B1">
        <w:rPr>
          <w:sz w:val="18"/>
          <w:szCs w:val="18"/>
        </w:rPr>
        <w:t>.</w:t>
      </w:r>
    </w:p>
    <w:p w14:paraId="039A4ECB" w14:textId="77777777" w:rsidR="00794E2B" w:rsidRPr="00992DE7" w:rsidRDefault="00794E2B" w:rsidP="00794E2B">
      <w:pPr>
        <w:rPr>
          <w:rFonts w:cs="Arial"/>
          <w:sz w:val="16"/>
          <w:szCs w:val="16"/>
        </w:rPr>
      </w:pPr>
    </w:p>
    <w:p w14:paraId="2F14A0E9" w14:textId="4BEC4979" w:rsidR="00410090" w:rsidRPr="00992DE7" w:rsidRDefault="00794E2B" w:rsidP="00631403">
      <w:pPr>
        <w:rPr>
          <w:rFonts w:cs="Arial"/>
          <w:i/>
          <w:iCs/>
          <w:sz w:val="16"/>
          <w:szCs w:val="16"/>
        </w:rPr>
      </w:pPr>
      <w:r w:rsidRPr="00992DE7">
        <w:rPr>
          <w:rFonts w:cs="Arial"/>
          <w:i/>
          <w:iCs/>
          <w:sz w:val="16"/>
          <w:szCs w:val="16"/>
        </w:rPr>
        <w:t xml:space="preserve">The Town of Oakville is an equal opportunity employer. </w:t>
      </w:r>
      <w:r w:rsidRPr="00992DE7">
        <w:rPr>
          <w:rFonts w:eastAsia="Times New Roman" w:cs="Arial"/>
          <w:i/>
          <w:iCs/>
          <w:color w:val="333333"/>
          <w:sz w:val="16"/>
          <w:szCs w:val="16"/>
          <w:lang w:val="en-CA" w:eastAsia="en-CA"/>
        </w:rPr>
        <w:t xml:space="preserve">Striving to promote diversity and equal opportunity in the workplace applications are encouraged from all qualified individuals. Accessibility for Ontarians with Disabilities Act, 2005, the Ontario Human Rights Code, </w:t>
      </w:r>
      <w:r w:rsidRPr="00992DE7">
        <w:rPr>
          <w:rFonts w:cs="Arial"/>
          <w:i/>
          <w:iCs/>
          <w:sz w:val="16"/>
          <w:szCs w:val="16"/>
        </w:rPr>
        <w:t>and all applicable provincial legislation, upon request, accommodation will be provided by the Town of Oakville throughout the recruitment, selection and/or assessment</w:t>
      </w:r>
      <w:r w:rsidR="00631403" w:rsidRPr="00992DE7">
        <w:rPr>
          <w:rFonts w:cs="Arial"/>
          <w:i/>
          <w:iCs/>
          <w:sz w:val="16"/>
          <w:szCs w:val="16"/>
        </w:rPr>
        <w:t xml:space="preserve"> </w:t>
      </w:r>
      <w:r w:rsidRPr="00992DE7">
        <w:rPr>
          <w:rFonts w:cs="Arial"/>
          <w:i/>
          <w:iCs/>
          <w:sz w:val="16"/>
          <w:szCs w:val="16"/>
        </w:rPr>
        <w:t>process to applicants with disabilities.</w:t>
      </w:r>
    </w:p>
    <w:sectPr w:rsidR="00410090" w:rsidRPr="00992DE7" w:rsidSect="00631403">
      <w:headerReference w:type="default" r:id="rId13"/>
      <w:footerReference w:type="default" r:id="rId14"/>
      <w:headerReference w:type="first" r:id="rId15"/>
      <w:pgSz w:w="12240" w:h="15840" w:code="1"/>
      <w:pgMar w:top="2268" w:right="680" w:bottom="450" w:left="3402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3199" w14:textId="77777777" w:rsidR="006C7774" w:rsidRDefault="006C7774" w:rsidP="00C25D66">
      <w:pPr>
        <w:spacing w:line="240" w:lineRule="auto"/>
      </w:pPr>
      <w:r>
        <w:separator/>
      </w:r>
    </w:p>
  </w:endnote>
  <w:endnote w:type="continuationSeparator" w:id="0">
    <w:p w14:paraId="0E4F0E89" w14:textId="77777777" w:rsidR="006C7774" w:rsidRDefault="006C7774" w:rsidP="00C25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7557" w14:textId="6CD5F725" w:rsidR="000F0E70" w:rsidRDefault="000F0E70" w:rsidP="00020537">
    <w:pPr>
      <w:pStyle w:val="BoydenFooter"/>
      <w:ind w:left="-27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294DB" w14:textId="77777777" w:rsidR="006C7774" w:rsidRDefault="006C7774" w:rsidP="00C25D66">
      <w:pPr>
        <w:spacing w:line="240" w:lineRule="auto"/>
      </w:pPr>
      <w:r>
        <w:separator/>
      </w:r>
    </w:p>
  </w:footnote>
  <w:footnote w:type="continuationSeparator" w:id="0">
    <w:p w14:paraId="1CF6A6EF" w14:textId="77777777" w:rsidR="006C7774" w:rsidRDefault="006C7774" w:rsidP="00C25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2" w:type="dxa"/>
      <w:tblInd w:w="-26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977"/>
      <w:gridCol w:w="2694"/>
    </w:tblGrid>
    <w:tr w:rsidR="00FF5780" w14:paraId="138FEABF" w14:textId="77777777" w:rsidTr="00271D24">
      <w:trPr>
        <w:trHeight w:val="977"/>
      </w:trPr>
      <w:tc>
        <w:tcPr>
          <w:tcW w:w="5671" w:type="dxa"/>
          <w:tcMar>
            <w:left w:w="0" w:type="dxa"/>
          </w:tcMar>
        </w:tcPr>
        <w:p w14:paraId="1F256C6B" w14:textId="77777777" w:rsidR="00FF5780" w:rsidRDefault="00FF5780" w:rsidP="00FF5780">
          <w:pPr>
            <w:pStyle w:val="BoydenBodyText"/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60288" behindDoc="1" locked="0" layoutInCell="1" allowOverlap="1" wp14:anchorId="132D6C18" wp14:editId="50988BDE">
                <wp:simplePos x="0" y="0"/>
                <wp:positionH relativeFrom="margin">
                  <wp:posOffset>0</wp:posOffset>
                </wp:positionH>
                <wp:positionV relativeFrom="margin">
                  <wp:posOffset>95250</wp:posOffset>
                </wp:positionV>
                <wp:extent cx="1260000" cy="421200"/>
                <wp:effectExtent l="0" t="0" r="0" b="0"/>
                <wp:wrapTight wrapText="bothSides">
                  <wp:wrapPolygon edited="0">
                    <wp:start x="0" y="0"/>
                    <wp:lineTo x="0" y="20525"/>
                    <wp:lineTo x="21230" y="20525"/>
                    <wp:lineTo x="21230" y="0"/>
                    <wp:lineTo x="0" y="0"/>
                  </wp:wrapPolygon>
                </wp:wrapTight>
                <wp:docPr id="8282782" name="Picture 8282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oyden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42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79BD03F5" w14:textId="4C0FBB41" w:rsidR="00FF5780" w:rsidRDefault="00980274" w:rsidP="00FF5780">
          <w:pPr>
            <w:pStyle w:val="BoydenHeader"/>
          </w:pPr>
          <w:r>
            <w:t>95 Wellington</w:t>
          </w:r>
          <w:r w:rsidR="00431AEF">
            <w:t xml:space="preserve"> St</w:t>
          </w:r>
          <w:r>
            <w:t>. W.</w:t>
          </w:r>
        </w:p>
        <w:p w14:paraId="634DCBF5" w14:textId="3A7BDDC1" w:rsidR="00FF5780" w:rsidRDefault="00FF5780" w:rsidP="00FF5780">
          <w:pPr>
            <w:pStyle w:val="BoydenHeader"/>
          </w:pPr>
          <w:r>
            <w:t xml:space="preserve">Suite </w:t>
          </w:r>
          <w:r w:rsidR="00980274">
            <w:t>915</w:t>
          </w:r>
        </w:p>
        <w:p w14:paraId="3A965CE2" w14:textId="06B59A35" w:rsidR="00FF5780" w:rsidRDefault="00980274" w:rsidP="00FF5780">
          <w:pPr>
            <w:pStyle w:val="BoydenHeader"/>
          </w:pPr>
          <w:r>
            <w:t>Toronto</w:t>
          </w:r>
          <w:r w:rsidR="00FF5780">
            <w:t xml:space="preserve">, ON </w:t>
          </w:r>
          <w:r>
            <w:t>M5J 2N7</w:t>
          </w:r>
        </w:p>
        <w:p w14:paraId="35760CA4" w14:textId="77777777" w:rsidR="00FF5780" w:rsidRPr="004D1F3A" w:rsidRDefault="00FF5780" w:rsidP="00FF5780">
          <w:pPr>
            <w:pStyle w:val="BoydenBodyText"/>
            <w:spacing w:before="0"/>
            <w:rPr>
              <w:noProof/>
              <w:sz w:val="17"/>
              <w:szCs w:val="17"/>
              <w:lang w:val="en-CA" w:eastAsia="en-CA"/>
            </w:rPr>
          </w:pPr>
          <w:r w:rsidRPr="004D1F3A">
            <w:rPr>
              <w:color w:val="77777A"/>
              <w:sz w:val="17"/>
            </w:rPr>
            <w:t>Canada</w:t>
          </w:r>
        </w:p>
      </w:tc>
      <w:tc>
        <w:tcPr>
          <w:tcW w:w="2694" w:type="dxa"/>
        </w:tcPr>
        <w:p w14:paraId="4F77F9B2" w14:textId="77777777" w:rsidR="00FF5780" w:rsidRDefault="00FF5780" w:rsidP="00FF5780">
          <w:pPr>
            <w:pStyle w:val="BoydenHeader"/>
          </w:pPr>
        </w:p>
        <w:p w14:paraId="48B2EF37" w14:textId="77777777" w:rsidR="00FF5780" w:rsidRDefault="00FF5780" w:rsidP="00FF5780">
          <w:pPr>
            <w:pStyle w:val="BoydenBodyText"/>
            <w:rPr>
              <w:noProof/>
              <w:lang w:val="en-CA" w:eastAsia="en-CA"/>
            </w:rPr>
          </w:pPr>
          <w:r w:rsidRPr="004D1F3A">
            <w:rPr>
              <w:color w:val="00B0F0"/>
            </w:rPr>
            <w:t>www.boyden.com</w:t>
          </w:r>
        </w:p>
      </w:tc>
    </w:tr>
  </w:tbl>
  <w:p w14:paraId="6738E89C" w14:textId="77777777" w:rsidR="000F0E70" w:rsidRDefault="000F0E70" w:rsidP="00992DE7">
    <w:pPr>
      <w:pStyle w:val="BoydenBodyText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6"/>
      <w:gridCol w:w="6506"/>
      <w:gridCol w:w="1918"/>
    </w:tblGrid>
    <w:tr w:rsidR="002E49E0" w14:paraId="49DA30AA" w14:textId="77777777" w:rsidTr="006C41AD">
      <w:tc>
        <w:tcPr>
          <w:tcW w:w="2126" w:type="dxa"/>
        </w:tcPr>
        <w:p w14:paraId="168515AD" w14:textId="77777777" w:rsidR="002E49E0" w:rsidRDefault="002E49E0" w:rsidP="002E49E0">
          <w:pPr>
            <w:pStyle w:val="BoydenHeader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434567A" wp14:editId="26E656CC">
                <wp:simplePos x="0" y="0"/>
                <wp:positionH relativeFrom="margin">
                  <wp:posOffset>2540</wp:posOffset>
                </wp:positionH>
                <wp:positionV relativeFrom="margin">
                  <wp:posOffset>-2540</wp:posOffset>
                </wp:positionV>
                <wp:extent cx="1220400" cy="406800"/>
                <wp:effectExtent l="0" t="0" r="0" b="0"/>
                <wp:wrapNone/>
                <wp:docPr id="126937535" name="Picture 126937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oyden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400" cy="40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25" w:type="dxa"/>
          <w:tcBorders>
            <w:top w:val="single" w:sz="6" w:space="0" w:color="009FE3"/>
            <w:bottom w:val="single" w:sz="6" w:space="0" w:color="009FE3"/>
          </w:tcBorders>
        </w:tcPr>
        <w:p w14:paraId="0A9D3F87" w14:textId="77777777" w:rsidR="002044DE" w:rsidRDefault="002044DE" w:rsidP="006C41AD">
          <w:pPr>
            <w:pStyle w:val="BoydenHeader1"/>
          </w:pPr>
          <w:r>
            <w:t>Confidential</w:t>
          </w:r>
          <w:r w:rsidR="006C41AD">
            <w:br/>
          </w:r>
          <w:r>
            <w:t>Candidate Report</w:t>
          </w:r>
        </w:p>
      </w:tc>
      <w:tc>
        <w:tcPr>
          <w:tcW w:w="1739" w:type="dxa"/>
          <w:tcBorders>
            <w:top w:val="single" w:sz="6" w:space="0" w:color="009FE3"/>
            <w:bottom w:val="single" w:sz="6" w:space="0" w:color="009FE3"/>
          </w:tcBorders>
        </w:tcPr>
        <w:p w14:paraId="4D9AE1ED" w14:textId="77777777" w:rsidR="002E49E0" w:rsidRPr="00C25D66" w:rsidRDefault="002044DE" w:rsidP="002E49E0">
          <w:r>
            <w:t>www.</w:t>
          </w:r>
          <w:r w:rsidR="002E49E0" w:rsidRPr="00C25D66">
            <w:t>boyden.com</w:t>
          </w:r>
        </w:p>
      </w:tc>
    </w:tr>
  </w:tbl>
  <w:p w14:paraId="5289D55B" w14:textId="77777777" w:rsidR="002E49E0" w:rsidRDefault="002E49E0" w:rsidP="002E49E0">
    <w:pPr>
      <w:pStyle w:val="BoydenHeader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7BC9"/>
    <w:multiLevelType w:val="multilevel"/>
    <w:tmpl w:val="6A1AD898"/>
    <w:styleLink w:val="Style1"/>
    <w:lvl w:ilvl="0">
      <w:start w:val="1"/>
      <w:numFmt w:val="bullet"/>
      <w:pStyle w:val="BoydenBullet1"/>
      <w:lvlText w:val=""/>
      <w:lvlJc w:val="left"/>
      <w:pPr>
        <w:ind w:left="360" w:hanging="360"/>
      </w:pPr>
      <w:rPr>
        <w:rFonts w:ascii="Symbol" w:hAnsi="Symbol" w:hint="default"/>
        <w:color w:val="009FE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4625CB"/>
    <w:multiLevelType w:val="hybridMultilevel"/>
    <w:tmpl w:val="F9942A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358749">
    <w:abstractNumId w:val="0"/>
  </w:num>
  <w:num w:numId="2" w16cid:durableId="96850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06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2B2"/>
    <w:rsid w:val="00001A0C"/>
    <w:rsid w:val="0000378D"/>
    <w:rsid w:val="00020537"/>
    <w:rsid w:val="00022A1F"/>
    <w:rsid w:val="00026458"/>
    <w:rsid w:val="00031317"/>
    <w:rsid w:val="0003188F"/>
    <w:rsid w:val="000333F0"/>
    <w:rsid w:val="000440FE"/>
    <w:rsid w:val="00050C4F"/>
    <w:rsid w:val="00052CD0"/>
    <w:rsid w:val="000559EF"/>
    <w:rsid w:val="0006256B"/>
    <w:rsid w:val="000639B3"/>
    <w:rsid w:val="000779ED"/>
    <w:rsid w:val="0009356F"/>
    <w:rsid w:val="00096B99"/>
    <w:rsid w:val="00097D71"/>
    <w:rsid w:val="000A1971"/>
    <w:rsid w:val="000B284B"/>
    <w:rsid w:val="000B7906"/>
    <w:rsid w:val="000C1920"/>
    <w:rsid w:val="000C411B"/>
    <w:rsid w:val="000E1E35"/>
    <w:rsid w:val="000E3E0F"/>
    <w:rsid w:val="000E5D18"/>
    <w:rsid w:val="000F0E70"/>
    <w:rsid w:val="00102996"/>
    <w:rsid w:val="001165D8"/>
    <w:rsid w:val="001217A1"/>
    <w:rsid w:val="001253FF"/>
    <w:rsid w:val="0013021C"/>
    <w:rsid w:val="00134F0E"/>
    <w:rsid w:val="001413FD"/>
    <w:rsid w:val="00144955"/>
    <w:rsid w:val="001524D5"/>
    <w:rsid w:val="00157F82"/>
    <w:rsid w:val="00163AEB"/>
    <w:rsid w:val="00164C1F"/>
    <w:rsid w:val="00170DDC"/>
    <w:rsid w:val="00175228"/>
    <w:rsid w:val="00182AF5"/>
    <w:rsid w:val="00190535"/>
    <w:rsid w:val="00196AB8"/>
    <w:rsid w:val="001A21A8"/>
    <w:rsid w:val="001A3120"/>
    <w:rsid w:val="001A66DE"/>
    <w:rsid w:val="001C0DDD"/>
    <w:rsid w:val="001C3057"/>
    <w:rsid w:val="001E3625"/>
    <w:rsid w:val="001F129E"/>
    <w:rsid w:val="002044DE"/>
    <w:rsid w:val="00204CDD"/>
    <w:rsid w:val="00207271"/>
    <w:rsid w:val="00212336"/>
    <w:rsid w:val="00213E73"/>
    <w:rsid w:val="0021603C"/>
    <w:rsid w:val="0021614E"/>
    <w:rsid w:val="002164C3"/>
    <w:rsid w:val="002270E0"/>
    <w:rsid w:val="00235A29"/>
    <w:rsid w:val="00237DF6"/>
    <w:rsid w:val="00253A8D"/>
    <w:rsid w:val="00262AE6"/>
    <w:rsid w:val="00267C14"/>
    <w:rsid w:val="00270232"/>
    <w:rsid w:val="002703B9"/>
    <w:rsid w:val="00270F7B"/>
    <w:rsid w:val="00275E34"/>
    <w:rsid w:val="002767A2"/>
    <w:rsid w:val="002817C4"/>
    <w:rsid w:val="00283483"/>
    <w:rsid w:val="00285DDD"/>
    <w:rsid w:val="002911E3"/>
    <w:rsid w:val="00291377"/>
    <w:rsid w:val="0029366B"/>
    <w:rsid w:val="00294724"/>
    <w:rsid w:val="002A3478"/>
    <w:rsid w:val="002B7365"/>
    <w:rsid w:val="002E49E0"/>
    <w:rsid w:val="003054E3"/>
    <w:rsid w:val="00307CAC"/>
    <w:rsid w:val="00312FDC"/>
    <w:rsid w:val="00313B77"/>
    <w:rsid w:val="00315F36"/>
    <w:rsid w:val="00326865"/>
    <w:rsid w:val="003325DF"/>
    <w:rsid w:val="0033377B"/>
    <w:rsid w:val="0034069C"/>
    <w:rsid w:val="00344857"/>
    <w:rsid w:val="003469F1"/>
    <w:rsid w:val="00350F8A"/>
    <w:rsid w:val="00354738"/>
    <w:rsid w:val="00362DBA"/>
    <w:rsid w:val="00374E39"/>
    <w:rsid w:val="00377106"/>
    <w:rsid w:val="00381503"/>
    <w:rsid w:val="00383813"/>
    <w:rsid w:val="00391C58"/>
    <w:rsid w:val="00391E6D"/>
    <w:rsid w:val="003923E1"/>
    <w:rsid w:val="0039292D"/>
    <w:rsid w:val="00395DD4"/>
    <w:rsid w:val="00397EC6"/>
    <w:rsid w:val="003A16D2"/>
    <w:rsid w:val="003B2E4E"/>
    <w:rsid w:val="003B4A15"/>
    <w:rsid w:val="003C0AB1"/>
    <w:rsid w:val="003C6A13"/>
    <w:rsid w:val="003C7B55"/>
    <w:rsid w:val="003D6970"/>
    <w:rsid w:val="003F4F9C"/>
    <w:rsid w:val="003F792B"/>
    <w:rsid w:val="00400F96"/>
    <w:rsid w:val="00401522"/>
    <w:rsid w:val="00405225"/>
    <w:rsid w:val="00405BA5"/>
    <w:rsid w:val="00410090"/>
    <w:rsid w:val="00411C18"/>
    <w:rsid w:val="00416ED9"/>
    <w:rsid w:val="00431AEF"/>
    <w:rsid w:val="00440D57"/>
    <w:rsid w:val="00441632"/>
    <w:rsid w:val="0044270B"/>
    <w:rsid w:val="00445AA5"/>
    <w:rsid w:val="00446AD3"/>
    <w:rsid w:val="00456F99"/>
    <w:rsid w:val="0045759B"/>
    <w:rsid w:val="00457DD0"/>
    <w:rsid w:val="004630AF"/>
    <w:rsid w:val="00463433"/>
    <w:rsid w:val="0047002D"/>
    <w:rsid w:val="0047041F"/>
    <w:rsid w:val="004853F5"/>
    <w:rsid w:val="00492519"/>
    <w:rsid w:val="00495235"/>
    <w:rsid w:val="00496C8A"/>
    <w:rsid w:val="004A304B"/>
    <w:rsid w:val="004B4B5B"/>
    <w:rsid w:val="004B67F5"/>
    <w:rsid w:val="004B7D93"/>
    <w:rsid w:val="004C656C"/>
    <w:rsid w:val="004D04DE"/>
    <w:rsid w:val="004D0607"/>
    <w:rsid w:val="004D4BE2"/>
    <w:rsid w:val="004E386B"/>
    <w:rsid w:val="004E400E"/>
    <w:rsid w:val="004E53E4"/>
    <w:rsid w:val="004E7150"/>
    <w:rsid w:val="004F1C5B"/>
    <w:rsid w:val="004F3293"/>
    <w:rsid w:val="004F412E"/>
    <w:rsid w:val="004F44B5"/>
    <w:rsid w:val="004F5708"/>
    <w:rsid w:val="00504319"/>
    <w:rsid w:val="00506CF5"/>
    <w:rsid w:val="00507189"/>
    <w:rsid w:val="0052007D"/>
    <w:rsid w:val="00523FFD"/>
    <w:rsid w:val="0052494A"/>
    <w:rsid w:val="00530698"/>
    <w:rsid w:val="00531887"/>
    <w:rsid w:val="0053725B"/>
    <w:rsid w:val="0054411D"/>
    <w:rsid w:val="00552212"/>
    <w:rsid w:val="005543E3"/>
    <w:rsid w:val="0056601E"/>
    <w:rsid w:val="005741A1"/>
    <w:rsid w:val="005742A5"/>
    <w:rsid w:val="005770B2"/>
    <w:rsid w:val="00585493"/>
    <w:rsid w:val="00585B4C"/>
    <w:rsid w:val="00586580"/>
    <w:rsid w:val="00596DB8"/>
    <w:rsid w:val="00597DC4"/>
    <w:rsid w:val="005B31E6"/>
    <w:rsid w:val="005D1F73"/>
    <w:rsid w:val="005D544D"/>
    <w:rsid w:val="005D75D2"/>
    <w:rsid w:val="005F0514"/>
    <w:rsid w:val="005F0C2B"/>
    <w:rsid w:val="00612EA4"/>
    <w:rsid w:val="00626FD4"/>
    <w:rsid w:val="00630627"/>
    <w:rsid w:val="00631403"/>
    <w:rsid w:val="00635426"/>
    <w:rsid w:val="00642632"/>
    <w:rsid w:val="0064523F"/>
    <w:rsid w:val="006471A5"/>
    <w:rsid w:val="00651DB0"/>
    <w:rsid w:val="00652C88"/>
    <w:rsid w:val="00655379"/>
    <w:rsid w:val="0065756F"/>
    <w:rsid w:val="006632DE"/>
    <w:rsid w:val="00667FD0"/>
    <w:rsid w:val="0067628C"/>
    <w:rsid w:val="0067720B"/>
    <w:rsid w:val="00681E72"/>
    <w:rsid w:val="0068412A"/>
    <w:rsid w:val="00695935"/>
    <w:rsid w:val="006A2A07"/>
    <w:rsid w:val="006A44F8"/>
    <w:rsid w:val="006A582B"/>
    <w:rsid w:val="006A5D34"/>
    <w:rsid w:val="006B032A"/>
    <w:rsid w:val="006B3EAA"/>
    <w:rsid w:val="006B77BA"/>
    <w:rsid w:val="006C41AD"/>
    <w:rsid w:val="006C5462"/>
    <w:rsid w:val="006C7774"/>
    <w:rsid w:val="006D5E8F"/>
    <w:rsid w:val="006E4ECB"/>
    <w:rsid w:val="006E66D6"/>
    <w:rsid w:val="006E6B7C"/>
    <w:rsid w:val="006F678B"/>
    <w:rsid w:val="00700B08"/>
    <w:rsid w:val="00701B63"/>
    <w:rsid w:val="00710A25"/>
    <w:rsid w:val="007120D8"/>
    <w:rsid w:val="0072283E"/>
    <w:rsid w:val="00726B6B"/>
    <w:rsid w:val="007313CA"/>
    <w:rsid w:val="007447D6"/>
    <w:rsid w:val="00763498"/>
    <w:rsid w:val="00775126"/>
    <w:rsid w:val="00776128"/>
    <w:rsid w:val="00777484"/>
    <w:rsid w:val="00780AA1"/>
    <w:rsid w:val="00782688"/>
    <w:rsid w:val="0079135B"/>
    <w:rsid w:val="00794E2B"/>
    <w:rsid w:val="007963DE"/>
    <w:rsid w:val="00796988"/>
    <w:rsid w:val="007A3FF8"/>
    <w:rsid w:val="007A46EF"/>
    <w:rsid w:val="007A4E65"/>
    <w:rsid w:val="007A5BD2"/>
    <w:rsid w:val="007A60BA"/>
    <w:rsid w:val="007A6FEB"/>
    <w:rsid w:val="007B14C1"/>
    <w:rsid w:val="007B1EEC"/>
    <w:rsid w:val="007B75E5"/>
    <w:rsid w:val="007C5640"/>
    <w:rsid w:val="007C6397"/>
    <w:rsid w:val="007C645D"/>
    <w:rsid w:val="007C6ECF"/>
    <w:rsid w:val="007C70B9"/>
    <w:rsid w:val="007D2881"/>
    <w:rsid w:val="007D5EB2"/>
    <w:rsid w:val="007E2CAF"/>
    <w:rsid w:val="007E7B44"/>
    <w:rsid w:val="007F379B"/>
    <w:rsid w:val="007F4563"/>
    <w:rsid w:val="007F4DA1"/>
    <w:rsid w:val="00822B7B"/>
    <w:rsid w:val="008258E5"/>
    <w:rsid w:val="00830780"/>
    <w:rsid w:val="008509F6"/>
    <w:rsid w:val="0087326D"/>
    <w:rsid w:val="00874901"/>
    <w:rsid w:val="008763E6"/>
    <w:rsid w:val="0088754D"/>
    <w:rsid w:val="008912B9"/>
    <w:rsid w:val="00893780"/>
    <w:rsid w:val="008A56B4"/>
    <w:rsid w:val="008B1D3E"/>
    <w:rsid w:val="008B24D9"/>
    <w:rsid w:val="008B275C"/>
    <w:rsid w:val="008B3678"/>
    <w:rsid w:val="008B7ED7"/>
    <w:rsid w:val="008C4BB8"/>
    <w:rsid w:val="008C52CA"/>
    <w:rsid w:val="008E02DA"/>
    <w:rsid w:val="008E3764"/>
    <w:rsid w:val="008F0ED8"/>
    <w:rsid w:val="008F2841"/>
    <w:rsid w:val="00901BC5"/>
    <w:rsid w:val="009067E4"/>
    <w:rsid w:val="00911DF9"/>
    <w:rsid w:val="00916279"/>
    <w:rsid w:val="00922F4B"/>
    <w:rsid w:val="009251CA"/>
    <w:rsid w:val="0093346E"/>
    <w:rsid w:val="00933487"/>
    <w:rsid w:val="009348B7"/>
    <w:rsid w:val="00935B65"/>
    <w:rsid w:val="00941337"/>
    <w:rsid w:val="00942073"/>
    <w:rsid w:val="009452B2"/>
    <w:rsid w:val="00951244"/>
    <w:rsid w:val="00951FE5"/>
    <w:rsid w:val="00956756"/>
    <w:rsid w:val="00963C0F"/>
    <w:rsid w:val="00972730"/>
    <w:rsid w:val="00980274"/>
    <w:rsid w:val="00985AAB"/>
    <w:rsid w:val="00992796"/>
    <w:rsid w:val="00992DE7"/>
    <w:rsid w:val="009A40F9"/>
    <w:rsid w:val="009A55E4"/>
    <w:rsid w:val="009C7F86"/>
    <w:rsid w:val="009D233A"/>
    <w:rsid w:val="009E58D2"/>
    <w:rsid w:val="009F4A7B"/>
    <w:rsid w:val="00A04A4B"/>
    <w:rsid w:val="00A070D0"/>
    <w:rsid w:val="00A12A86"/>
    <w:rsid w:val="00A2506D"/>
    <w:rsid w:val="00A31916"/>
    <w:rsid w:val="00A34F71"/>
    <w:rsid w:val="00A40C39"/>
    <w:rsid w:val="00A42877"/>
    <w:rsid w:val="00A5030E"/>
    <w:rsid w:val="00A526DC"/>
    <w:rsid w:val="00A553CF"/>
    <w:rsid w:val="00A56E30"/>
    <w:rsid w:val="00A76F48"/>
    <w:rsid w:val="00A821EB"/>
    <w:rsid w:val="00A8284B"/>
    <w:rsid w:val="00A86281"/>
    <w:rsid w:val="00A95E11"/>
    <w:rsid w:val="00A95E78"/>
    <w:rsid w:val="00AC109A"/>
    <w:rsid w:val="00AC1E05"/>
    <w:rsid w:val="00AC5E20"/>
    <w:rsid w:val="00AE6DD2"/>
    <w:rsid w:val="00AF5D6C"/>
    <w:rsid w:val="00AF69D9"/>
    <w:rsid w:val="00B00C7A"/>
    <w:rsid w:val="00B01753"/>
    <w:rsid w:val="00B0199E"/>
    <w:rsid w:val="00B16F42"/>
    <w:rsid w:val="00B246EA"/>
    <w:rsid w:val="00B32E9D"/>
    <w:rsid w:val="00B456BE"/>
    <w:rsid w:val="00B50517"/>
    <w:rsid w:val="00B51A5B"/>
    <w:rsid w:val="00B609BE"/>
    <w:rsid w:val="00B625B9"/>
    <w:rsid w:val="00B6519B"/>
    <w:rsid w:val="00B70D84"/>
    <w:rsid w:val="00B7167C"/>
    <w:rsid w:val="00B82D97"/>
    <w:rsid w:val="00B86510"/>
    <w:rsid w:val="00B876EC"/>
    <w:rsid w:val="00B92A28"/>
    <w:rsid w:val="00B948EF"/>
    <w:rsid w:val="00B97C60"/>
    <w:rsid w:val="00BA128B"/>
    <w:rsid w:val="00BA29C3"/>
    <w:rsid w:val="00BA4D42"/>
    <w:rsid w:val="00BA5183"/>
    <w:rsid w:val="00BB3767"/>
    <w:rsid w:val="00BD3020"/>
    <w:rsid w:val="00BD3EDF"/>
    <w:rsid w:val="00BD5B9B"/>
    <w:rsid w:val="00BE1E81"/>
    <w:rsid w:val="00C035F0"/>
    <w:rsid w:val="00C04168"/>
    <w:rsid w:val="00C056E9"/>
    <w:rsid w:val="00C058C9"/>
    <w:rsid w:val="00C05941"/>
    <w:rsid w:val="00C12049"/>
    <w:rsid w:val="00C13AE8"/>
    <w:rsid w:val="00C23ED0"/>
    <w:rsid w:val="00C25D66"/>
    <w:rsid w:val="00C345C1"/>
    <w:rsid w:val="00C3483C"/>
    <w:rsid w:val="00C41732"/>
    <w:rsid w:val="00C44A99"/>
    <w:rsid w:val="00C45D0F"/>
    <w:rsid w:val="00C51EBB"/>
    <w:rsid w:val="00C54D0B"/>
    <w:rsid w:val="00C6102F"/>
    <w:rsid w:val="00C656C0"/>
    <w:rsid w:val="00C707C0"/>
    <w:rsid w:val="00C757AE"/>
    <w:rsid w:val="00C76D9F"/>
    <w:rsid w:val="00C838AF"/>
    <w:rsid w:val="00C903A9"/>
    <w:rsid w:val="00C92A99"/>
    <w:rsid w:val="00C94716"/>
    <w:rsid w:val="00CB032A"/>
    <w:rsid w:val="00CB27D0"/>
    <w:rsid w:val="00CB42F5"/>
    <w:rsid w:val="00CB5285"/>
    <w:rsid w:val="00CB53B6"/>
    <w:rsid w:val="00CB589A"/>
    <w:rsid w:val="00CC3760"/>
    <w:rsid w:val="00CC5E25"/>
    <w:rsid w:val="00CD54F3"/>
    <w:rsid w:val="00CF3076"/>
    <w:rsid w:val="00CF46F6"/>
    <w:rsid w:val="00CF4D3C"/>
    <w:rsid w:val="00D03F7A"/>
    <w:rsid w:val="00D047C7"/>
    <w:rsid w:val="00D06AA3"/>
    <w:rsid w:val="00D15679"/>
    <w:rsid w:val="00D21C58"/>
    <w:rsid w:val="00D221F9"/>
    <w:rsid w:val="00D225F8"/>
    <w:rsid w:val="00D25496"/>
    <w:rsid w:val="00D36466"/>
    <w:rsid w:val="00D46CE9"/>
    <w:rsid w:val="00D51743"/>
    <w:rsid w:val="00D66AF7"/>
    <w:rsid w:val="00D71FDE"/>
    <w:rsid w:val="00D7334A"/>
    <w:rsid w:val="00D779FF"/>
    <w:rsid w:val="00DB63DB"/>
    <w:rsid w:val="00DC3888"/>
    <w:rsid w:val="00DC77C3"/>
    <w:rsid w:val="00DD03CD"/>
    <w:rsid w:val="00DD132B"/>
    <w:rsid w:val="00DE5685"/>
    <w:rsid w:val="00DE56C6"/>
    <w:rsid w:val="00DE6013"/>
    <w:rsid w:val="00E011E5"/>
    <w:rsid w:val="00E023DC"/>
    <w:rsid w:val="00E02C0B"/>
    <w:rsid w:val="00E0322E"/>
    <w:rsid w:val="00E041A3"/>
    <w:rsid w:val="00E06D4E"/>
    <w:rsid w:val="00E1249E"/>
    <w:rsid w:val="00E2071A"/>
    <w:rsid w:val="00E25A45"/>
    <w:rsid w:val="00E301FB"/>
    <w:rsid w:val="00E363D6"/>
    <w:rsid w:val="00E40FAC"/>
    <w:rsid w:val="00E5427A"/>
    <w:rsid w:val="00E55DE1"/>
    <w:rsid w:val="00E60256"/>
    <w:rsid w:val="00E60EA4"/>
    <w:rsid w:val="00E65F0E"/>
    <w:rsid w:val="00E72CE1"/>
    <w:rsid w:val="00E76819"/>
    <w:rsid w:val="00E77140"/>
    <w:rsid w:val="00E86D30"/>
    <w:rsid w:val="00E87543"/>
    <w:rsid w:val="00E87A89"/>
    <w:rsid w:val="00E96759"/>
    <w:rsid w:val="00E971D8"/>
    <w:rsid w:val="00E973FD"/>
    <w:rsid w:val="00EA3BBD"/>
    <w:rsid w:val="00EA6044"/>
    <w:rsid w:val="00EA7A40"/>
    <w:rsid w:val="00EB7FCD"/>
    <w:rsid w:val="00EC1309"/>
    <w:rsid w:val="00EC208C"/>
    <w:rsid w:val="00EC2723"/>
    <w:rsid w:val="00EE7E0A"/>
    <w:rsid w:val="00EF232F"/>
    <w:rsid w:val="00EF3477"/>
    <w:rsid w:val="00EF4306"/>
    <w:rsid w:val="00EF5F11"/>
    <w:rsid w:val="00F0151F"/>
    <w:rsid w:val="00F01A05"/>
    <w:rsid w:val="00F0673F"/>
    <w:rsid w:val="00F07FF5"/>
    <w:rsid w:val="00F168A4"/>
    <w:rsid w:val="00F232FF"/>
    <w:rsid w:val="00F26F6C"/>
    <w:rsid w:val="00F30D72"/>
    <w:rsid w:val="00F44A6E"/>
    <w:rsid w:val="00F53415"/>
    <w:rsid w:val="00F5625A"/>
    <w:rsid w:val="00F709E6"/>
    <w:rsid w:val="00F73773"/>
    <w:rsid w:val="00F75D53"/>
    <w:rsid w:val="00F7628E"/>
    <w:rsid w:val="00F820FC"/>
    <w:rsid w:val="00F82B0A"/>
    <w:rsid w:val="00FB41E0"/>
    <w:rsid w:val="00FC412E"/>
    <w:rsid w:val="00FD08FB"/>
    <w:rsid w:val="00FD1CD6"/>
    <w:rsid w:val="00FD3107"/>
    <w:rsid w:val="00FE2D0C"/>
    <w:rsid w:val="00FF0907"/>
    <w:rsid w:val="00FF5780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99DBC"/>
  <w15:docId w15:val="{7229672A-7017-46CD-A018-A3E2F0E2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E76819"/>
    <w:pPr>
      <w:widowControl w:val="0"/>
      <w:suppressAutoHyphens/>
      <w:spacing w:after="0" w:line="260" w:lineRule="exact"/>
    </w:pPr>
    <w:rPr>
      <w:rFonts w:ascii="Verdana" w:hAnsi="Verdana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ydenBodyText">
    <w:name w:val="Boyden_Body Text"/>
    <w:uiPriority w:val="1"/>
    <w:qFormat/>
    <w:rsid w:val="00096B99"/>
    <w:pPr>
      <w:widowControl w:val="0"/>
      <w:suppressAutoHyphens/>
      <w:spacing w:before="120" w:after="120" w:line="240" w:lineRule="auto"/>
    </w:pPr>
    <w:rPr>
      <w:rFonts w:ascii="Verdana" w:hAnsi="Verdana"/>
      <w:sz w:val="18"/>
      <w:szCs w:val="19"/>
    </w:rPr>
  </w:style>
  <w:style w:type="paragraph" w:customStyle="1" w:styleId="BoydenLegalStatement">
    <w:name w:val="Boyden_Legal Statement"/>
    <w:next w:val="BoydenBodyText"/>
    <w:uiPriority w:val="5"/>
    <w:qFormat/>
    <w:rsid w:val="00096B99"/>
    <w:pPr>
      <w:pBdr>
        <w:top w:val="single" w:sz="12" w:space="3" w:color="009FE3"/>
      </w:pBdr>
      <w:suppressAutoHyphens/>
      <w:spacing w:after="0" w:line="240" w:lineRule="auto"/>
    </w:pPr>
    <w:rPr>
      <w:rFonts w:ascii="Verdana" w:hAnsi="Verdana"/>
      <w:sz w:val="18"/>
      <w:szCs w:val="19"/>
    </w:rPr>
  </w:style>
  <w:style w:type="paragraph" w:customStyle="1" w:styleId="BoydenHeader2">
    <w:name w:val="Boyden_Header 2"/>
    <w:next w:val="BoydenBodyText"/>
    <w:uiPriority w:val="7"/>
    <w:qFormat/>
    <w:rsid w:val="00391E6D"/>
    <w:pPr>
      <w:widowControl w:val="0"/>
      <w:suppressAutoHyphens/>
      <w:spacing w:before="300" w:after="0" w:line="220" w:lineRule="atLeast"/>
    </w:pPr>
    <w:rPr>
      <w:rFonts w:ascii="Verdana" w:hAnsi="Verdana"/>
      <w:color w:val="009FE3"/>
      <w:szCs w:val="19"/>
    </w:rPr>
  </w:style>
  <w:style w:type="paragraph" w:customStyle="1" w:styleId="BoydenFooter">
    <w:name w:val="Boyden_Footer"/>
    <w:uiPriority w:val="6"/>
    <w:qFormat/>
    <w:rsid w:val="00395DD4"/>
    <w:pPr>
      <w:spacing w:after="0" w:line="240" w:lineRule="auto"/>
      <w:ind w:left="-2098"/>
    </w:pPr>
    <w:rPr>
      <w:rFonts w:ascii="Verdana" w:hAnsi="Verdana"/>
      <w:color w:val="009FE3"/>
      <w:sz w:val="24"/>
      <w:szCs w:val="19"/>
    </w:rPr>
  </w:style>
  <w:style w:type="paragraph" w:styleId="Header">
    <w:name w:val="header"/>
    <w:basedOn w:val="Normal"/>
    <w:link w:val="HeaderChar"/>
    <w:uiPriority w:val="99"/>
    <w:semiHidden/>
    <w:rsid w:val="00C25D6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0BA"/>
    <w:rPr>
      <w:rFonts w:ascii="Verdana" w:hAnsi="Verdana"/>
      <w:sz w:val="19"/>
    </w:rPr>
  </w:style>
  <w:style w:type="paragraph" w:styleId="Footer">
    <w:name w:val="footer"/>
    <w:basedOn w:val="Normal"/>
    <w:link w:val="FooterChar"/>
    <w:uiPriority w:val="99"/>
    <w:semiHidden/>
    <w:rsid w:val="00C25D6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0BA"/>
    <w:rPr>
      <w:rFonts w:ascii="Verdana" w:hAnsi="Verdana"/>
      <w:sz w:val="19"/>
    </w:rPr>
  </w:style>
  <w:style w:type="table" w:styleId="TableGrid">
    <w:name w:val="Table Grid"/>
    <w:basedOn w:val="TableNormal"/>
    <w:uiPriority w:val="39"/>
    <w:rsid w:val="00C25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D66"/>
    <w:rPr>
      <w:color w:val="77777A"/>
      <w:u w:val="single"/>
    </w:rPr>
  </w:style>
  <w:style w:type="character" w:styleId="PlaceholderText">
    <w:name w:val="Placeholder Text"/>
    <w:basedOn w:val="DefaultParagraphFont"/>
    <w:uiPriority w:val="99"/>
    <w:semiHidden/>
    <w:rsid w:val="00C25D66"/>
    <w:rPr>
      <w:color w:val="808080"/>
    </w:rPr>
  </w:style>
  <w:style w:type="paragraph" w:customStyle="1" w:styleId="BoydenHeader1">
    <w:name w:val="Boyden_Header 1"/>
    <w:uiPriority w:val="7"/>
    <w:qFormat/>
    <w:rsid w:val="00F709E6"/>
    <w:pPr>
      <w:suppressAutoHyphens/>
      <w:spacing w:before="60" w:after="60" w:line="240" w:lineRule="auto"/>
      <w:ind w:left="-113"/>
    </w:pPr>
    <w:rPr>
      <w:rFonts w:ascii="Verdana" w:hAnsi="Verdana"/>
      <w:color w:val="009FE3"/>
      <w:spacing w:val="-10"/>
      <w:sz w:val="48"/>
      <w:szCs w:val="19"/>
    </w:rPr>
  </w:style>
  <w:style w:type="paragraph" w:customStyle="1" w:styleId="BoydenHeading1">
    <w:name w:val="Boyden_Heading 1"/>
    <w:next w:val="BoydenBodyText"/>
    <w:qFormat/>
    <w:rsid w:val="003469F1"/>
    <w:pPr>
      <w:suppressAutoHyphens/>
      <w:spacing w:before="240" w:after="240" w:line="240" w:lineRule="auto"/>
    </w:pPr>
    <w:rPr>
      <w:rFonts w:ascii="Verdana" w:hAnsi="Verdana"/>
      <w:b/>
      <w:szCs w:val="19"/>
    </w:rPr>
  </w:style>
  <w:style w:type="paragraph" w:customStyle="1" w:styleId="BoydenBullet1">
    <w:name w:val="Boyden_Bullet 1"/>
    <w:uiPriority w:val="2"/>
    <w:qFormat/>
    <w:rsid w:val="00096B99"/>
    <w:pPr>
      <w:widowControl w:val="0"/>
      <w:numPr>
        <w:numId w:val="1"/>
      </w:numPr>
      <w:suppressAutoHyphens/>
      <w:spacing w:before="60" w:after="60" w:line="240" w:lineRule="auto"/>
      <w:ind w:left="357" w:hanging="357"/>
    </w:pPr>
    <w:rPr>
      <w:rFonts w:ascii="Verdana" w:hAnsi="Verdana"/>
      <w:sz w:val="18"/>
      <w:szCs w:val="19"/>
    </w:rPr>
  </w:style>
  <w:style w:type="paragraph" w:customStyle="1" w:styleId="BoydenAddress">
    <w:name w:val="Boyden_Address"/>
    <w:uiPriority w:val="4"/>
    <w:qFormat/>
    <w:rsid w:val="00096B99"/>
    <w:pPr>
      <w:spacing w:after="0" w:line="260" w:lineRule="exact"/>
    </w:pPr>
    <w:rPr>
      <w:rFonts w:ascii="Verdana" w:hAnsi="Verdana"/>
      <w:sz w:val="18"/>
      <w:szCs w:val="19"/>
    </w:rPr>
  </w:style>
  <w:style w:type="paragraph" w:customStyle="1" w:styleId="BoydenAddressBold">
    <w:name w:val="Boyden_Address Bold"/>
    <w:next w:val="BoydenAddress"/>
    <w:uiPriority w:val="3"/>
    <w:qFormat/>
    <w:rsid w:val="00096B99"/>
    <w:pPr>
      <w:suppressAutoHyphens/>
      <w:spacing w:after="0" w:line="260" w:lineRule="exact"/>
    </w:pPr>
    <w:rPr>
      <w:rFonts w:ascii="Verdana" w:hAnsi="Verdana"/>
      <w:b/>
      <w:sz w:val="18"/>
      <w:szCs w:val="19"/>
    </w:rPr>
  </w:style>
  <w:style w:type="numbering" w:customStyle="1" w:styleId="Style1">
    <w:name w:val="Style1"/>
    <w:uiPriority w:val="99"/>
    <w:rsid w:val="00213E73"/>
    <w:pPr>
      <w:numPr>
        <w:numId w:val="1"/>
      </w:numPr>
    </w:pPr>
  </w:style>
  <w:style w:type="paragraph" w:customStyle="1" w:styleId="BoydenHeading2">
    <w:name w:val="Boyden_Heading 2"/>
    <w:next w:val="BoydenBodyText"/>
    <w:qFormat/>
    <w:rsid w:val="00096B99"/>
    <w:pPr>
      <w:spacing w:before="240" w:after="0" w:line="240" w:lineRule="auto"/>
    </w:pPr>
    <w:rPr>
      <w:rFonts w:ascii="Verdana" w:hAnsi="Verdana"/>
      <w:b/>
      <w:sz w:val="18"/>
      <w:szCs w:val="19"/>
    </w:rPr>
  </w:style>
  <w:style w:type="paragraph" w:customStyle="1" w:styleId="BoydenBodyTextIndent">
    <w:name w:val="Boyden_Body Text Indent"/>
    <w:uiPriority w:val="1"/>
    <w:qFormat/>
    <w:rsid w:val="00096B99"/>
    <w:pPr>
      <w:widowControl w:val="0"/>
      <w:suppressAutoHyphens/>
      <w:spacing w:before="40" w:after="40" w:line="240" w:lineRule="auto"/>
      <w:ind w:left="284"/>
    </w:pPr>
    <w:rPr>
      <w:rFonts w:ascii="Verdana" w:hAnsi="Verdana"/>
      <w:sz w:val="18"/>
      <w:szCs w:val="19"/>
    </w:rPr>
  </w:style>
  <w:style w:type="paragraph" w:customStyle="1" w:styleId="BoydenBodyTextItalic">
    <w:name w:val="Boyden_Body Text Italic"/>
    <w:uiPriority w:val="1"/>
    <w:qFormat/>
    <w:rsid w:val="00096B99"/>
    <w:pPr>
      <w:spacing w:before="60" w:after="60" w:line="240" w:lineRule="auto"/>
    </w:pPr>
    <w:rPr>
      <w:rFonts w:ascii="Verdana" w:hAnsi="Verdana"/>
      <w:i/>
      <w:sz w:val="18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E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16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C63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AD3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AD3"/>
    <w:rPr>
      <w:rFonts w:ascii="Verdana" w:hAnsi="Verdana"/>
      <w:b/>
      <w:bCs/>
      <w:sz w:val="20"/>
      <w:szCs w:val="20"/>
    </w:rPr>
  </w:style>
  <w:style w:type="paragraph" w:customStyle="1" w:styleId="BoydenHeader">
    <w:name w:val="Boyden_Header"/>
    <w:uiPriority w:val="3"/>
    <w:qFormat/>
    <w:rsid w:val="00FF5780"/>
    <w:pPr>
      <w:widowControl w:val="0"/>
      <w:suppressAutoHyphens/>
      <w:spacing w:after="0" w:line="220" w:lineRule="atLeast"/>
    </w:pPr>
    <w:rPr>
      <w:rFonts w:ascii="Verdana" w:hAnsi="Verdana"/>
      <w:color w:val="77777A"/>
      <w:sz w:val="17"/>
      <w:szCs w:val="19"/>
    </w:rPr>
  </w:style>
  <w:style w:type="character" w:customStyle="1" w:styleId="cf01">
    <w:name w:val="cf01"/>
    <w:basedOn w:val="DefaultParagraphFont"/>
    <w:rsid w:val="00794E2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30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oyden.thriveapp.ly/job/261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5EE8A0064F742B74F733C944D1971" ma:contentTypeVersion="3" ma:contentTypeDescription="Create a new document." ma:contentTypeScope="" ma:versionID="2e1cd09e8ee228c45743aa5f47fb25f5">
  <xsd:schema xmlns:xsd="http://www.w3.org/2001/XMLSchema" xmlns:xs="http://www.w3.org/2001/XMLSchema" xmlns:p="http://schemas.microsoft.com/office/2006/metadata/properties" xmlns:ns2="c80cbf26-35f2-4de2-a9b7-9a90be97cdb7" xmlns:ns3="86b98ab8-b52c-40fe-9ac1-7a6e0598be2a" targetNamespace="http://schemas.microsoft.com/office/2006/metadata/properties" ma:root="true" ma:fieldsID="04db14cf0a2391725c4064a78758d466" ns2:_="" ns3:_="">
    <xsd:import namespace="c80cbf26-35f2-4de2-a9b7-9a90be97cdb7"/>
    <xsd:import namespace="86b98ab8-b52c-40fe-9ac1-7a6e0598be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  <xsd:element ref="ns3:Region" minOccurs="0"/>
                <xsd:element ref="ns3:File_x0020_Typ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bf26-35f2-4de2-a9b7-9a90be97cd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8ab8-b52c-40fe-9ac1-7a6e0598be2a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Text">
          <xsd:maxLength value="255"/>
        </xsd:restriction>
      </xsd:simpleType>
    </xsd:element>
    <xsd:element name="Region" ma:index="12" nillable="true" ma:displayName="Region" ma:internalName="Region">
      <xsd:simpleType>
        <xsd:restriction base="dms:Text">
          <xsd:maxLength value="255"/>
        </xsd:restriction>
      </xsd:simpleType>
    </xsd:element>
    <xsd:element name="File_x0020_Type0" ma:index="13" nillable="true" ma:displayName="File Type" ma:internalName="File_x0020_Typ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86b98ab8-b52c-40fe-9ac1-7a6e0598be2a">DOTX</File_x0020_Type0>
    <Description0 xmlns="86b98ab8-b52c-40fe-9ac1-7a6e0598be2a">The Position Specification which outlines the company, the location of the work, the position needing to be filled, job responsibilities and questions for the candidate.</Description0>
    <Region xmlns="86b98ab8-b52c-40fe-9ac1-7a6e0598be2a">N.A.</Regio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D01275-1A95-45C1-A54E-A0B1E4E4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cbf26-35f2-4de2-a9b7-9a90be97cdb7"/>
    <ds:schemaRef ds:uri="86b98ab8-b52c-40fe-9ac1-7a6e0598b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B4712-82D8-449A-9612-C15881845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B9256-1DC8-4ACA-BBDD-9CEBEE7F6813}">
  <ds:schemaRefs>
    <ds:schemaRef ds:uri="http://schemas.microsoft.com/office/2006/metadata/properties"/>
    <ds:schemaRef ds:uri="http://schemas.microsoft.com/office/infopath/2007/PartnerControls"/>
    <ds:schemaRef ds:uri="86b98ab8-b52c-40fe-9ac1-7a6e0598be2a"/>
  </ds:schemaRefs>
</ds:datastoreItem>
</file>

<file path=customXml/itemProps4.xml><?xml version="1.0" encoding="utf-8"?>
<ds:datastoreItem xmlns:ds="http://schemas.openxmlformats.org/officeDocument/2006/customXml" ds:itemID="{7D40BCBC-356E-4A8B-A76B-D5EDE223F9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Bush</dc:creator>
  <cp:keywords/>
  <dc:description/>
  <cp:lastModifiedBy>Marlyn Cook</cp:lastModifiedBy>
  <cp:revision>2</cp:revision>
  <cp:lastPrinted>2016-11-28T23:35:00Z</cp:lastPrinted>
  <dcterms:created xsi:type="dcterms:W3CDTF">2024-10-01T17:45:00Z</dcterms:created>
  <dcterms:modified xsi:type="dcterms:W3CDTF">2024-10-01T17:45:00Z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0x0101007005EE8A0064F742B74F733C944D1971</vt:lpwstr>
  </property>
</Properties>
</file>